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2FA" w:rsidRPr="008912FA" w:rsidRDefault="008912FA" w:rsidP="008912FA">
      <w:pPr>
        <w:spacing w:after="240"/>
        <w:rPr>
          <w:rFonts w:ascii="Avenir LT W02 55 Roman" w:eastAsia="Times New Roman" w:hAnsi="Avenir LT W02 55 Roman" w:cs="Times New Roman"/>
          <w:color w:val="222222"/>
          <w:sz w:val="26"/>
          <w:szCs w:val="26"/>
        </w:rPr>
      </w:pPr>
      <w:r w:rsidRPr="008912FA">
        <w:rPr>
          <w:rFonts w:ascii="Avenir LT W02 55 Roman" w:eastAsia="Times New Roman" w:hAnsi="Avenir LT W02 55 Roman" w:cs="Times New Roman"/>
          <w:color w:val="222222"/>
          <w:sz w:val="26"/>
          <w:szCs w:val="26"/>
        </w:rPr>
        <w:t>Write a 3-4 page response to an employment questionnaire requiring a self-evaluation of your leadership and ethical experiences.</w:t>
      </w:r>
    </w:p>
    <w:p w:rsidR="008912FA" w:rsidRPr="008912FA" w:rsidRDefault="008912FA" w:rsidP="008912FA">
      <w:pPr>
        <w:spacing w:before="240" w:after="300" w:line="570" w:lineRule="atLeast"/>
        <w:outlineLvl w:val="3"/>
        <w:rPr>
          <w:rFonts w:ascii="Avenir LT W01 65 Medium" w:eastAsia="Times New Roman" w:hAnsi="Avenir LT W01 65 Medium" w:cs="Times New Roman"/>
          <w:color w:val="222222"/>
          <w:sz w:val="41"/>
          <w:szCs w:val="41"/>
        </w:rPr>
      </w:pPr>
      <w:r w:rsidRPr="008912FA">
        <w:rPr>
          <w:rFonts w:ascii="Avenir LT W01 65 Medium" w:eastAsia="Times New Roman" w:hAnsi="Avenir LT W01 65 Medium" w:cs="Times New Roman"/>
          <w:color w:val="222222"/>
          <w:sz w:val="41"/>
          <w:szCs w:val="41"/>
        </w:rPr>
        <w:t>Introduction</w:t>
      </w:r>
    </w:p>
    <w:p w:rsidR="008912FA" w:rsidRPr="008912FA" w:rsidRDefault="008912FA" w:rsidP="008912FA">
      <w:pPr>
        <w:spacing w:after="240"/>
        <w:rPr>
          <w:rFonts w:ascii="Avenir LT W02 55 Roman" w:eastAsia="Times New Roman" w:hAnsi="Avenir LT W02 55 Roman" w:cs="Times New Roman"/>
          <w:color w:val="222222"/>
          <w:sz w:val="26"/>
          <w:szCs w:val="26"/>
        </w:rPr>
      </w:pPr>
      <w:r w:rsidRPr="008912FA">
        <w:rPr>
          <w:rFonts w:ascii="Avenir LT W02 55 Roman" w:eastAsia="Times New Roman" w:hAnsi="Avenir LT W02 55 Roman" w:cs="Times New Roman"/>
          <w:color w:val="222222"/>
          <w:sz w:val="26"/>
          <w:szCs w:val="26"/>
        </w:rPr>
        <w:t>An understanding of one's own approaches to leadership, motivation, collaboration, and ethical situations is important to the evolution of an effective leader. An introspective lens can help emerging leaders better understand and hone these important skills.</w:t>
      </w:r>
    </w:p>
    <w:p w:rsidR="008912FA" w:rsidRPr="008912FA" w:rsidRDefault="008912FA" w:rsidP="008912FA">
      <w:pPr>
        <w:spacing w:before="240" w:after="300" w:line="570" w:lineRule="atLeast"/>
        <w:outlineLvl w:val="3"/>
        <w:rPr>
          <w:rFonts w:ascii="Avenir LT W01 65 Medium" w:eastAsia="Times New Roman" w:hAnsi="Avenir LT W01 65 Medium" w:cs="Times New Roman"/>
          <w:color w:val="222222"/>
          <w:sz w:val="41"/>
          <w:szCs w:val="41"/>
        </w:rPr>
      </w:pPr>
      <w:r w:rsidRPr="008912FA">
        <w:rPr>
          <w:rFonts w:ascii="Avenir LT W01 65 Medium" w:eastAsia="Times New Roman" w:hAnsi="Avenir LT W01 65 Medium" w:cs="Times New Roman"/>
          <w:color w:val="222222"/>
          <w:sz w:val="41"/>
          <w:szCs w:val="41"/>
        </w:rPr>
        <w:t>Preparation</w:t>
      </w:r>
    </w:p>
    <w:p w:rsidR="008912FA" w:rsidRPr="008912FA" w:rsidRDefault="008912FA" w:rsidP="008912FA">
      <w:pPr>
        <w:spacing w:after="240"/>
        <w:rPr>
          <w:rFonts w:ascii="Avenir LT W02 55 Roman" w:eastAsia="Times New Roman" w:hAnsi="Avenir LT W02 55 Roman" w:cs="Times New Roman"/>
          <w:color w:val="222222"/>
          <w:sz w:val="26"/>
          <w:szCs w:val="26"/>
        </w:rPr>
      </w:pPr>
      <w:r w:rsidRPr="008912FA">
        <w:rPr>
          <w:rFonts w:ascii="Avenir LT W02 55 Roman" w:eastAsia="Times New Roman" w:hAnsi="Avenir LT W02 55 Roman" w:cs="Times New Roman"/>
          <w:color w:val="222222"/>
          <w:sz w:val="26"/>
          <w:szCs w:val="26"/>
        </w:rPr>
        <w:t>Download and review the Western Medical Enterprises Questionnaire found in the Resources. Use it to complete this assessment.</w:t>
      </w:r>
    </w:p>
    <w:p w:rsidR="008912FA" w:rsidRPr="008912FA" w:rsidRDefault="008912FA" w:rsidP="008912FA">
      <w:pPr>
        <w:spacing w:after="240"/>
        <w:rPr>
          <w:rFonts w:ascii="Avenir LT W02 55 Roman" w:eastAsia="Times New Roman" w:hAnsi="Avenir LT W02 55 Roman" w:cs="Times New Roman"/>
          <w:color w:val="222222"/>
          <w:sz w:val="26"/>
          <w:szCs w:val="26"/>
        </w:rPr>
      </w:pPr>
      <w:r w:rsidRPr="008912FA">
        <w:rPr>
          <w:rFonts w:ascii="Avenir LT W02 55 Roman" w:eastAsia="Times New Roman" w:hAnsi="Avenir LT W02 55 Roman" w:cs="Times New Roman"/>
          <w:color w:val="222222"/>
          <w:sz w:val="26"/>
          <w:szCs w:val="26"/>
        </w:rPr>
        <w:t>The following resource is required to complete the assessment.</w:t>
      </w:r>
    </w:p>
    <w:p w:rsidR="008912FA" w:rsidRPr="008912FA" w:rsidRDefault="008912FA" w:rsidP="008912FA">
      <w:pPr>
        <w:numPr>
          <w:ilvl w:val="0"/>
          <w:numId w:val="1"/>
        </w:numPr>
        <w:ind w:left="0"/>
        <w:rPr>
          <w:rFonts w:ascii="inherit" w:hAnsi="inherit"/>
          <w:color w:val="222222"/>
          <w:sz w:val="26"/>
          <w:szCs w:val="26"/>
          <w:highlight w:val="yellow"/>
        </w:rPr>
      </w:pPr>
      <w:bookmarkStart w:id="0" w:name="_GoBack"/>
      <w:bookmarkEnd w:id="0"/>
      <w:r w:rsidRPr="008912FA">
        <w:rPr>
          <w:rFonts w:ascii="inherit" w:hAnsi="inherit"/>
          <w:color w:val="222222"/>
          <w:sz w:val="26"/>
          <w:szCs w:val="26"/>
          <w:highlight w:val="yellow"/>
        </w:rPr>
        <w:t>SEE page ATTACHED</w:t>
      </w:r>
    </w:p>
    <w:p w:rsidR="008912FA" w:rsidRDefault="008912FA" w:rsidP="008912FA">
      <w:pPr>
        <w:rPr>
          <w:rFonts w:ascii="inherit" w:hAnsi="inherit"/>
          <w:color w:val="222222"/>
          <w:sz w:val="26"/>
          <w:szCs w:val="26"/>
        </w:rPr>
      </w:pPr>
    </w:p>
    <w:p w:rsidR="008912FA" w:rsidRDefault="008912FA" w:rsidP="008912FA">
      <w:pPr>
        <w:pStyle w:val="Heading5"/>
        <w:rPr>
          <w:rFonts w:ascii="Avenir LT W01 85 Heavy" w:hAnsi="Avenir LT W01 85 Heavy"/>
          <w:color w:val="222222"/>
          <w:sz w:val="26"/>
          <w:szCs w:val="26"/>
        </w:rPr>
      </w:pPr>
      <w:r>
        <w:rPr>
          <w:rFonts w:ascii="Avenir LT W01 85 Heavy" w:hAnsi="Avenir LT W01 85 Heavy"/>
          <w:b/>
          <w:bCs/>
          <w:color w:val="222222"/>
          <w:sz w:val="26"/>
          <w:szCs w:val="26"/>
        </w:rPr>
        <w:t>Optional</w:t>
      </w:r>
    </w:p>
    <w:p w:rsidR="008912FA" w:rsidRDefault="008912FA" w:rsidP="008912FA">
      <w:pPr>
        <w:numPr>
          <w:ilvl w:val="0"/>
          <w:numId w:val="2"/>
        </w:numPr>
        <w:ind w:left="0"/>
        <w:rPr>
          <w:rFonts w:ascii="inherit" w:hAnsi="inherit"/>
          <w:color w:val="222222"/>
          <w:sz w:val="26"/>
          <w:szCs w:val="26"/>
        </w:rPr>
      </w:pPr>
      <w:r>
        <w:rPr>
          <w:rFonts w:ascii="inherit" w:hAnsi="inherit"/>
          <w:color w:val="222222"/>
          <w:sz w:val="26"/>
          <w:szCs w:val="26"/>
        </w:rPr>
        <w:t>Levitt, D. (2014). </w:t>
      </w:r>
      <w:hyperlink r:id="rId5" w:tgtFrame="_blank" w:tooltip="Select this link to launch this material in a new window." w:history="1">
        <w:r>
          <w:rPr>
            <w:rStyle w:val="Hyperlink"/>
            <w:rFonts w:ascii="inherit" w:hAnsi="inherit"/>
            <w:color w:val="0F6DA8"/>
            <w:sz w:val="26"/>
            <w:szCs w:val="26"/>
            <w:bdr w:val="none" w:sz="0" w:space="0" w:color="auto" w:frame="1"/>
          </w:rPr>
          <w:t>Ethical decision-making in a caring environment: The four principles and LEADS</w:t>
        </w:r>
      </w:hyperlink>
      <w:r>
        <w:rPr>
          <w:rFonts w:ascii="inherit" w:hAnsi="inherit"/>
          <w:color w:val="222222"/>
          <w:sz w:val="26"/>
          <w:szCs w:val="26"/>
        </w:rPr>
        <w:t>. </w:t>
      </w:r>
      <w:r>
        <w:rPr>
          <w:rStyle w:val="Emphasis"/>
          <w:rFonts w:ascii="inherit" w:hAnsi="inherit"/>
          <w:color w:val="222222"/>
          <w:sz w:val="26"/>
          <w:szCs w:val="26"/>
          <w:bdr w:val="none" w:sz="0" w:space="0" w:color="auto" w:frame="1"/>
        </w:rPr>
        <w:t>Healthcare Management Forum, 27, </w:t>
      </w:r>
      <w:r>
        <w:rPr>
          <w:rFonts w:ascii="inherit" w:hAnsi="inherit"/>
          <w:color w:val="222222"/>
          <w:sz w:val="26"/>
          <w:szCs w:val="26"/>
        </w:rPr>
        <w:t>105–107.</w:t>
      </w:r>
      <w:r>
        <w:rPr>
          <w:rStyle w:val="apple-converted-space"/>
          <w:rFonts w:ascii="inherit" w:hAnsi="inherit"/>
          <w:color w:val="222222"/>
          <w:sz w:val="26"/>
          <w:szCs w:val="26"/>
        </w:rPr>
        <w:t> </w:t>
      </w:r>
    </w:p>
    <w:p w:rsidR="008912FA" w:rsidRDefault="008912FA" w:rsidP="008912FA">
      <w:pPr>
        <w:numPr>
          <w:ilvl w:val="1"/>
          <w:numId w:val="3"/>
        </w:numPr>
        <w:ind w:left="0"/>
        <w:rPr>
          <w:rFonts w:ascii="inherit" w:hAnsi="inherit"/>
          <w:color w:val="222222"/>
          <w:sz w:val="26"/>
          <w:szCs w:val="26"/>
        </w:rPr>
      </w:pPr>
      <w:r>
        <w:rPr>
          <w:rFonts w:ascii="inherit" w:hAnsi="inherit"/>
          <w:color w:val="222222"/>
          <w:sz w:val="26"/>
          <w:szCs w:val="26"/>
        </w:rPr>
        <w:t>Read this if you chose this reference to complete your assignment. See the Western Medical Enterprises Questionnaire for details.</w:t>
      </w:r>
    </w:p>
    <w:p w:rsidR="008912FA" w:rsidRDefault="008912FA" w:rsidP="008912FA">
      <w:pPr>
        <w:pStyle w:val="Heading4"/>
        <w:spacing w:before="240" w:beforeAutospacing="0" w:after="300" w:afterAutospacing="0" w:line="570" w:lineRule="atLeast"/>
        <w:rPr>
          <w:rFonts w:ascii="Avenir LT W01 65 Medium" w:hAnsi="Avenir LT W01 65 Medium"/>
          <w:b w:val="0"/>
          <w:bCs w:val="0"/>
          <w:color w:val="222222"/>
          <w:sz w:val="41"/>
          <w:szCs w:val="41"/>
        </w:rPr>
      </w:pPr>
      <w:r>
        <w:rPr>
          <w:rFonts w:ascii="Avenir LT W01 65 Medium" w:hAnsi="Avenir LT W01 65 Medium"/>
          <w:b w:val="0"/>
          <w:bCs w:val="0"/>
          <w:color w:val="222222"/>
          <w:sz w:val="41"/>
          <w:szCs w:val="41"/>
        </w:rPr>
        <w:t>Scenario</w:t>
      </w:r>
    </w:p>
    <w:p w:rsidR="008912FA" w:rsidRDefault="008912FA" w:rsidP="008912F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Imagine that over the past few months you have participated in several organizational projects and met many new people. The opportunities to collaborate and demonstrate your emerging skills as a leader prompted you to think about applying for a new position. After exploring online job postings, you prepared a resume and submitted the application to Western Medical Enterprises. A few days later you received the following email:</w:t>
      </w:r>
    </w:p>
    <w:p w:rsidR="008912FA" w:rsidRDefault="008912FA" w:rsidP="008912FA">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Dear Applicant,</w:t>
      </w:r>
    </w:p>
    <w:p w:rsidR="008912FA" w:rsidRDefault="008912FA" w:rsidP="008912FA">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 xml:space="preserve">Thank you for your interest in employment at Western Medical Enterprises. We have received your application packet. The next step for all potential employees is to </w:t>
      </w:r>
      <w:r>
        <w:rPr>
          <w:rFonts w:ascii="inherit" w:hAnsi="inherit"/>
          <w:color w:val="222222"/>
          <w:sz w:val="26"/>
          <w:szCs w:val="26"/>
        </w:rPr>
        <w:lastRenderedPageBreak/>
        <w:t>provide a narrative response to the questions in the attached document. Please return your completed document to me by replying to this e-mail. </w:t>
      </w:r>
    </w:p>
    <w:p w:rsidR="008912FA" w:rsidRDefault="008912FA" w:rsidP="008912FA">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Once we receive your responses, we will review them and notify you of the next steps.</w:t>
      </w:r>
    </w:p>
    <w:p w:rsidR="008912FA" w:rsidRDefault="008912FA" w:rsidP="008912FA">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Good luck! </w:t>
      </w:r>
    </w:p>
    <w:p w:rsidR="008912FA" w:rsidRDefault="008912FA" w:rsidP="008912FA">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Sincerely,</w:t>
      </w:r>
    </w:p>
    <w:p w:rsidR="008912FA" w:rsidRDefault="008912FA" w:rsidP="008912FA">
      <w:pPr>
        <w:pStyle w:val="NormalWeb"/>
        <w:spacing w:before="0" w:beforeAutospacing="0" w:after="0" w:afterAutospacing="0"/>
        <w:rPr>
          <w:rFonts w:ascii="inherit" w:hAnsi="inherit"/>
          <w:color w:val="222222"/>
          <w:sz w:val="26"/>
          <w:szCs w:val="26"/>
        </w:rPr>
      </w:pPr>
      <w:r>
        <w:rPr>
          <w:rFonts w:ascii="inherit" w:hAnsi="inherit"/>
          <w:color w:val="222222"/>
          <w:sz w:val="26"/>
          <w:szCs w:val="26"/>
        </w:rPr>
        <w:t>Thomas Hardy</w:t>
      </w:r>
      <w:r>
        <w:rPr>
          <w:rFonts w:ascii="inherit" w:hAnsi="inherit"/>
          <w:color w:val="222222"/>
          <w:sz w:val="26"/>
          <w:szCs w:val="26"/>
        </w:rPr>
        <w:br/>
        <w:t>Human Resources Recruiter</w:t>
      </w:r>
      <w:r>
        <w:rPr>
          <w:rFonts w:ascii="inherit" w:hAnsi="inherit"/>
          <w:color w:val="222222"/>
          <w:sz w:val="26"/>
          <w:szCs w:val="26"/>
        </w:rPr>
        <w:br/>
        <w:t>Western Medical Enterprises</w:t>
      </w:r>
    </w:p>
    <w:p w:rsidR="008912FA" w:rsidRDefault="008912FA" w:rsidP="008912FA">
      <w:pPr>
        <w:pStyle w:val="Heading4"/>
        <w:spacing w:before="240" w:beforeAutospacing="0" w:after="300" w:afterAutospacing="0" w:line="570" w:lineRule="atLeast"/>
        <w:rPr>
          <w:rFonts w:ascii="Avenir LT W01 65 Medium" w:hAnsi="Avenir LT W01 65 Medium"/>
          <w:b w:val="0"/>
          <w:bCs w:val="0"/>
          <w:color w:val="222222"/>
          <w:sz w:val="41"/>
          <w:szCs w:val="41"/>
        </w:rPr>
      </w:pPr>
      <w:r>
        <w:rPr>
          <w:rFonts w:ascii="Avenir LT W01 65 Medium" w:hAnsi="Avenir LT W01 65 Medium"/>
          <w:b w:val="0"/>
          <w:bCs w:val="0"/>
          <w:color w:val="222222"/>
          <w:sz w:val="41"/>
          <w:szCs w:val="41"/>
        </w:rPr>
        <w:t>Instructions</w:t>
      </w:r>
    </w:p>
    <w:p w:rsidR="008912FA" w:rsidRDefault="008912FA" w:rsidP="008912F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Respond to the scenario by completing the Western Medical Enterprises Questionnaire found in the Resources.</w:t>
      </w:r>
    </w:p>
    <w:p w:rsidR="008912FA" w:rsidRDefault="008912FA" w:rsidP="008912F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Please refer to the scoring guide for details on how your assessment will be evaluated.</w:t>
      </w:r>
    </w:p>
    <w:p w:rsidR="008912FA" w:rsidRDefault="008912FA" w:rsidP="008912FA">
      <w:pPr>
        <w:pStyle w:val="Heading4"/>
        <w:spacing w:before="240" w:beforeAutospacing="0" w:after="300" w:afterAutospacing="0" w:line="570" w:lineRule="atLeast"/>
        <w:rPr>
          <w:rFonts w:ascii="Avenir LT W01 65 Medium" w:hAnsi="Avenir LT W01 65 Medium"/>
          <w:b w:val="0"/>
          <w:bCs w:val="0"/>
          <w:color w:val="222222"/>
          <w:sz w:val="41"/>
          <w:szCs w:val="41"/>
        </w:rPr>
      </w:pPr>
      <w:r>
        <w:rPr>
          <w:rFonts w:ascii="Avenir LT W01 65 Medium" w:hAnsi="Avenir LT W01 65 Medium"/>
          <w:b w:val="0"/>
          <w:bCs w:val="0"/>
          <w:color w:val="222222"/>
          <w:sz w:val="41"/>
          <w:szCs w:val="41"/>
        </w:rPr>
        <w:t>Competencies Measured</w:t>
      </w:r>
    </w:p>
    <w:p w:rsidR="008912FA" w:rsidRDefault="008912FA" w:rsidP="008912FA">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By successfully completing this assessment, you will demonstrate your proficiency in the course competencies through the following assessment scoring guide criteria:</w:t>
      </w:r>
    </w:p>
    <w:p w:rsidR="008912FA" w:rsidRDefault="008912FA" w:rsidP="008912FA">
      <w:pPr>
        <w:numPr>
          <w:ilvl w:val="0"/>
          <w:numId w:val="4"/>
        </w:numPr>
        <w:ind w:left="0"/>
        <w:rPr>
          <w:rFonts w:ascii="inherit" w:hAnsi="inherit"/>
          <w:color w:val="222222"/>
          <w:sz w:val="26"/>
          <w:szCs w:val="26"/>
        </w:rPr>
      </w:pPr>
      <w:r>
        <w:rPr>
          <w:rFonts w:ascii="inherit" w:hAnsi="inherit"/>
          <w:color w:val="222222"/>
          <w:sz w:val="26"/>
          <w:szCs w:val="26"/>
        </w:rPr>
        <w:t>Competency 1: Apply qualities, skills and practices used by effective healthcare leaders.</w:t>
      </w:r>
      <w:r>
        <w:rPr>
          <w:rStyle w:val="apple-converted-space"/>
          <w:rFonts w:ascii="inherit" w:hAnsi="inherit"/>
          <w:color w:val="222222"/>
          <w:sz w:val="26"/>
          <w:szCs w:val="26"/>
        </w:rPr>
        <w:t> </w:t>
      </w:r>
    </w:p>
    <w:p w:rsidR="008912FA" w:rsidRDefault="008912FA" w:rsidP="008912FA">
      <w:pPr>
        <w:numPr>
          <w:ilvl w:val="1"/>
          <w:numId w:val="5"/>
        </w:numPr>
        <w:ind w:left="0"/>
        <w:rPr>
          <w:rFonts w:ascii="inherit" w:hAnsi="inherit"/>
          <w:color w:val="222222"/>
          <w:sz w:val="26"/>
          <w:szCs w:val="26"/>
        </w:rPr>
      </w:pPr>
      <w:r>
        <w:rPr>
          <w:rFonts w:ascii="inherit" w:hAnsi="inherit"/>
          <w:color w:val="222222"/>
          <w:sz w:val="26"/>
          <w:szCs w:val="26"/>
        </w:rPr>
        <w:t>Analyze one's own leadership qualities and actions relative to a specific experience.</w:t>
      </w:r>
    </w:p>
    <w:p w:rsidR="008912FA" w:rsidRDefault="008912FA" w:rsidP="008912FA">
      <w:pPr>
        <w:numPr>
          <w:ilvl w:val="0"/>
          <w:numId w:val="5"/>
        </w:numPr>
        <w:ind w:left="0"/>
        <w:rPr>
          <w:rFonts w:ascii="inherit" w:hAnsi="inherit"/>
          <w:color w:val="222222"/>
          <w:sz w:val="26"/>
          <w:szCs w:val="26"/>
        </w:rPr>
      </w:pPr>
      <w:r>
        <w:rPr>
          <w:rFonts w:ascii="inherit" w:hAnsi="inherit"/>
          <w:color w:val="222222"/>
          <w:sz w:val="26"/>
          <w:szCs w:val="26"/>
        </w:rPr>
        <w:t>Competency 2: Apply practices that facilitate effective interprofessional collaboration.</w:t>
      </w:r>
      <w:r>
        <w:rPr>
          <w:rStyle w:val="apple-converted-space"/>
          <w:rFonts w:ascii="inherit" w:hAnsi="inherit"/>
          <w:color w:val="222222"/>
          <w:sz w:val="26"/>
          <w:szCs w:val="26"/>
        </w:rPr>
        <w:t> </w:t>
      </w:r>
    </w:p>
    <w:p w:rsidR="008912FA" w:rsidRDefault="008912FA" w:rsidP="008912FA">
      <w:pPr>
        <w:numPr>
          <w:ilvl w:val="1"/>
          <w:numId w:val="6"/>
        </w:numPr>
        <w:ind w:left="0"/>
        <w:rPr>
          <w:rFonts w:ascii="inherit" w:hAnsi="inherit"/>
          <w:color w:val="222222"/>
          <w:sz w:val="26"/>
          <w:szCs w:val="26"/>
        </w:rPr>
      </w:pPr>
      <w:r>
        <w:rPr>
          <w:rFonts w:ascii="inherit" w:hAnsi="inherit"/>
          <w:color w:val="222222"/>
          <w:sz w:val="26"/>
          <w:szCs w:val="26"/>
        </w:rPr>
        <w:t>Analyzes one’s own leadership and motivational techniques used to foster collaboration among stakeholders.</w:t>
      </w:r>
    </w:p>
    <w:p w:rsidR="008912FA" w:rsidRDefault="008912FA" w:rsidP="008912FA">
      <w:pPr>
        <w:numPr>
          <w:ilvl w:val="0"/>
          <w:numId w:val="6"/>
        </w:numPr>
        <w:ind w:left="0"/>
        <w:rPr>
          <w:rFonts w:ascii="inherit" w:hAnsi="inherit"/>
          <w:color w:val="222222"/>
          <w:sz w:val="26"/>
          <w:szCs w:val="26"/>
        </w:rPr>
      </w:pPr>
      <w:r>
        <w:rPr>
          <w:rFonts w:ascii="inherit" w:hAnsi="inherit"/>
          <w:color w:val="222222"/>
          <w:sz w:val="26"/>
          <w:szCs w:val="26"/>
        </w:rPr>
        <w:t>Competency 3: Apply ethical codes and diversity best practices in health care organizations. </w:t>
      </w:r>
      <w:r>
        <w:rPr>
          <w:rStyle w:val="apple-converted-space"/>
          <w:rFonts w:ascii="inherit" w:hAnsi="inherit"/>
          <w:color w:val="222222"/>
          <w:sz w:val="26"/>
          <w:szCs w:val="26"/>
        </w:rPr>
        <w:t> </w:t>
      </w:r>
    </w:p>
    <w:p w:rsidR="008912FA" w:rsidRDefault="008912FA" w:rsidP="008912FA">
      <w:pPr>
        <w:numPr>
          <w:ilvl w:val="1"/>
          <w:numId w:val="7"/>
        </w:numPr>
        <w:ind w:left="0"/>
        <w:rPr>
          <w:rFonts w:ascii="inherit" w:hAnsi="inherit"/>
          <w:color w:val="222222"/>
          <w:sz w:val="26"/>
          <w:szCs w:val="26"/>
        </w:rPr>
      </w:pPr>
      <w:r>
        <w:rPr>
          <w:rFonts w:ascii="inherit" w:hAnsi="inherit"/>
          <w:color w:val="222222"/>
          <w:sz w:val="26"/>
          <w:szCs w:val="26"/>
        </w:rPr>
        <w:t>Analyze actions taken in response to an ethical dilemma, using an ethical code. </w:t>
      </w:r>
    </w:p>
    <w:p w:rsidR="008912FA" w:rsidRDefault="008912FA" w:rsidP="008912FA">
      <w:pPr>
        <w:numPr>
          <w:ilvl w:val="0"/>
          <w:numId w:val="7"/>
        </w:numPr>
        <w:ind w:left="0"/>
        <w:rPr>
          <w:rFonts w:ascii="inherit" w:hAnsi="inherit"/>
          <w:color w:val="222222"/>
          <w:sz w:val="26"/>
          <w:szCs w:val="26"/>
        </w:rPr>
      </w:pPr>
      <w:r>
        <w:rPr>
          <w:rFonts w:ascii="inherit" w:hAnsi="inherit"/>
          <w:color w:val="222222"/>
          <w:sz w:val="26"/>
          <w:szCs w:val="26"/>
        </w:rPr>
        <w:t>Competency 4: Produce clear, coherent, and professional written work, in accordance with Capella’s writing standards.</w:t>
      </w:r>
      <w:r>
        <w:rPr>
          <w:rStyle w:val="apple-converted-space"/>
          <w:rFonts w:ascii="inherit" w:hAnsi="inherit"/>
          <w:color w:val="222222"/>
          <w:sz w:val="26"/>
          <w:szCs w:val="26"/>
        </w:rPr>
        <w:t> </w:t>
      </w:r>
    </w:p>
    <w:p w:rsidR="008912FA" w:rsidRDefault="008912FA" w:rsidP="008912FA">
      <w:pPr>
        <w:numPr>
          <w:ilvl w:val="1"/>
          <w:numId w:val="8"/>
        </w:numPr>
        <w:ind w:left="0"/>
        <w:rPr>
          <w:rFonts w:ascii="inherit" w:hAnsi="inherit"/>
          <w:color w:val="222222"/>
          <w:sz w:val="26"/>
          <w:szCs w:val="26"/>
        </w:rPr>
      </w:pPr>
      <w:r>
        <w:rPr>
          <w:rFonts w:ascii="inherit" w:hAnsi="inherit"/>
          <w:color w:val="222222"/>
          <w:sz w:val="26"/>
          <w:szCs w:val="26"/>
        </w:rPr>
        <w:lastRenderedPageBreak/>
        <w:t>Conveys clear meaning in active voice, with minimal issues in grammar, usage, word choice, spelling, or mechanical errors. </w:t>
      </w:r>
    </w:p>
    <w:p w:rsidR="00D22D43" w:rsidRDefault="00D22D43"/>
    <w:sectPr w:rsidR="00D22D43" w:rsidSect="00DC0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venir LT W02 55 Roman">
    <w:panose1 w:val="020B0503020203020204"/>
    <w:charset w:val="4D"/>
    <w:family w:val="swiss"/>
    <w:pitch w:val="variable"/>
    <w:sig w:usb0="800000AF" w:usb1="5000204A" w:usb2="00000000" w:usb3="00000000" w:csb0="0000009B"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1 85 Heavy">
    <w:panose1 w:val="020B0703020203020204"/>
    <w:charset w:val="4D"/>
    <w:family w:val="swiss"/>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6C56"/>
    <w:multiLevelType w:val="multilevel"/>
    <w:tmpl w:val="BD9698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27281D"/>
    <w:multiLevelType w:val="multilevel"/>
    <w:tmpl w:val="546C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4E0111"/>
    <w:multiLevelType w:val="multilevel"/>
    <w:tmpl w:val="3716D8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2FA"/>
    <w:rsid w:val="008912FA"/>
    <w:rsid w:val="00D22D43"/>
    <w:rsid w:val="00DC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467CBF"/>
  <w15:chartTrackingRefBased/>
  <w15:docId w15:val="{362000F3-B646-8640-A818-734F9742C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8912FA"/>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8912FA"/>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8912FA"/>
    <w:rPr>
      <w:rFonts w:ascii="Times New Roman" w:eastAsia="Times New Roman" w:hAnsi="Times New Roman" w:cs="Times New Roman"/>
      <w:b/>
      <w:bCs/>
    </w:rPr>
  </w:style>
  <w:style w:type="paragraph" w:styleId="NormalWeb">
    <w:name w:val="Normal (Web)"/>
    <w:basedOn w:val="Normal"/>
    <w:uiPriority w:val="99"/>
    <w:semiHidden/>
    <w:unhideWhenUsed/>
    <w:rsid w:val="008912FA"/>
    <w:pPr>
      <w:spacing w:before="100" w:beforeAutospacing="1" w:after="100" w:afterAutospacing="1"/>
    </w:pPr>
    <w:rPr>
      <w:rFonts w:ascii="Times New Roman" w:eastAsia="Times New Roman" w:hAnsi="Times New Roman" w:cs="Times New Roman"/>
    </w:rPr>
  </w:style>
  <w:style w:type="character" w:customStyle="1" w:styleId="Heading5Char">
    <w:name w:val="Heading 5 Char"/>
    <w:basedOn w:val="DefaultParagraphFont"/>
    <w:link w:val="Heading5"/>
    <w:uiPriority w:val="9"/>
    <w:semiHidden/>
    <w:rsid w:val="008912FA"/>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semiHidden/>
    <w:unhideWhenUsed/>
    <w:rsid w:val="008912FA"/>
    <w:rPr>
      <w:color w:val="0000FF"/>
      <w:u w:val="single"/>
    </w:rPr>
  </w:style>
  <w:style w:type="character" w:styleId="Emphasis">
    <w:name w:val="Emphasis"/>
    <w:basedOn w:val="DefaultParagraphFont"/>
    <w:uiPriority w:val="20"/>
    <w:qFormat/>
    <w:rsid w:val="008912FA"/>
    <w:rPr>
      <w:i/>
      <w:iCs/>
    </w:rPr>
  </w:style>
  <w:style w:type="character" w:customStyle="1" w:styleId="apple-converted-space">
    <w:name w:val="apple-converted-space"/>
    <w:basedOn w:val="DefaultParagraphFont"/>
    <w:rsid w:val="00891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575606">
      <w:bodyDiv w:val="1"/>
      <w:marLeft w:val="0"/>
      <w:marRight w:val="0"/>
      <w:marTop w:val="0"/>
      <w:marBottom w:val="0"/>
      <w:divBdr>
        <w:top w:val="none" w:sz="0" w:space="0" w:color="auto"/>
        <w:left w:val="none" w:sz="0" w:space="0" w:color="auto"/>
        <w:bottom w:val="none" w:sz="0" w:space="0" w:color="auto"/>
        <w:right w:val="none" w:sz="0" w:space="0" w:color="auto"/>
      </w:divBdr>
      <w:divsChild>
        <w:div w:id="590237968">
          <w:blockQuote w:val="1"/>
          <w:marLeft w:val="360"/>
          <w:marRight w:val="360"/>
          <w:marTop w:val="240"/>
          <w:marBottom w:val="240"/>
          <w:divBdr>
            <w:top w:val="none" w:sz="0" w:space="0" w:color="auto"/>
            <w:left w:val="none" w:sz="0" w:space="0" w:color="auto"/>
            <w:bottom w:val="none" w:sz="0" w:space="0" w:color="auto"/>
            <w:right w:val="none" w:sz="0" w:space="0" w:color="auto"/>
          </w:divBdr>
        </w:div>
      </w:divsChild>
    </w:div>
    <w:div w:id="176398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ournals-sagepub-com.library.capella.edu/doi/10.1016/j.hcmf.2014.03.01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478</Words>
  <Characters>2727</Characters>
  <Application>Microsoft Office Word</Application>
  <DocSecurity>0</DocSecurity>
  <Lines>22</Lines>
  <Paragraphs>6</Paragraphs>
  <ScaleCrop>false</ScaleCrop>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Quinones</dc:creator>
  <cp:keywords/>
  <dc:description/>
  <cp:lastModifiedBy>Alyssa Quinones</cp:lastModifiedBy>
  <cp:revision>1</cp:revision>
  <dcterms:created xsi:type="dcterms:W3CDTF">2021-09-23T23:40:00Z</dcterms:created>
  <dcterms:modified xsi:type="dcterms:W3CDTF">2021-09-23T23:48:00Z</dcterms:modified>
</cp:coreProperties>
</file>